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384" w:rsidRDefault="00BB673B" w:rsidP="00CD3D8E">
      <w:pPr>
        <w:jc w:val="center"/>
        <w:rPr>
          <w:rFonts w:cs="Arial"/>
        </w:rPr>
      </w:pPr>
      <w:r>
        <w:rPr>
          <w:rFonts w:cs="Arial"/>
        </w:rPr>
        <w:t xml:space="preserve">AMENDED </w:t>
      </w:r>
      <w:r w:rsidR="00A14384" w:rsidRPr="00027A5E">
        <w:rPr>
          <w:rFonts w:cs="Arial"/>
        </w:rPr>
        <w:t>A</w:t>
      </w:r>
      <w:r w:rsidR="00F9452C" w:rsidRPr="00027A5E">
        <w:rPr>
          <w:rFonts w:cs="Arial"/>
        </w:rPr>
        <w:t xml:space="preserve"> </w:t>
      </w:r>
      <w:r w:rsidR="00A14384" w:rsidRPr="00027A5E">
        <w:rPr>
          <w:rFonts w:cs="Arial"/>
        </w:rPr>
        <w:t>G E N D A</w:t>
      </w:r>
      <w:bookmarkStart w:id="0" w:name="_GoBack"/>
      <w:bookmarkEnd w:id="0"/>
    </w:p>
    <w:p w:rsidR="005E7D5A" w:rsidRDefault="005E7D5A" w:rsidP="00CD3D8E">
      <w:pPr>
        <w:jc w:val="center"/>
        <w:rPr>
          <w:rFonts w:cs="Arial"/>
        </w:rPr>
      </w:pPr>
    </w:p>
    <w:p w:rsidR="005E7D5A" w:rsidRPr="00027A5E" w:rsidRDefault="005E7D5A" w:rsidP="00CD3D8E">
      <w:pPr>
        <w:jc w:val="center"/>
        <w:rPr>
          <w:rFonts w:cs="Arial"/>
        </w:rPr>
      </w:pPr>
      <w:r>
        <w:rPr>
          <w:rFonts w:cs="Arial"/>
        </w:rPr>
        <w:t>Regular Meeting of the Augusta County Planning Commission</w:t>
      </w:r>
    </w:p>
    <w:p w:rsidR="00A14384" w:rsidRPr="00027A5E" w:rsidRDefault="00A14384" w:rsidP="005E7D5A">
      <w:pPr>
        <w:rPr>
          <w:rFonts w:cs="Arial"/>
        </w:rPr>
      </w:pPr>
    </w:p>
    <w:p w:rsidR="00A14384" w:rsidRPr="00027A5E" w:rsidRDefault="00A14384">
      <w:pPr>
        <w:jc w:val="center"/>
        <w:rPr>
          <w:rFonts w:cs="Arial"/>
        </w:rPr>
      </w:pPr>
      <w:r w:rsidRPr="00027A5E">
        <w:rPr>
          <w:rFonts w:cs="Arial"/>
        </w:rPr>
        <w:t xml:space="preserve">Tuesday, </w:t>
      </w:r>
      <w:r w:rsidR="00343C94">
        <w:rPr>
          <w:rFonts w:cs="Arial"/>
        </w:rPr>
        <w:t>January 14, 2020</w:t>
      </w:r>
      <w:r w:rsidRPr="00027A5E">
        <w:rPr>
          <w:rFonts w:cs="Arial"/>
        </w:rPr>
        <w:t xml:space="preserve"> 7:00 P.M.</w:t>
      </w:r>
    </w:p>
    <w:p w:rsidR="00CF2854" w:rsidRPr="00027A5E" w:rsidRDefault="00CF2854">
      <w:pPr>
        <w:jc w:val="center"/>
        <w:rPr>
          <w:rFonts w:cs="Arial"/>
        </w:rPr>
      </w:pPr>
    </w:p>
    <w:p w:rsidR="00BA7BD8" w:rsidRPr="00027A5E" w:rsidRDefault="00BA7BD8">
      <w:pPr>
        <w:jc w:val="both"/>
        <w:rPr>
          <w:rFonts w:cs="Arial"/>
        </w:rPr>
      </w:pPr>
    </w:p>
    <w:p w:rsidR="00A14384" w:rsidRPr="00C07165" w:rsidRDefault="00A14384" w:rsidP="006E5B1B">
      <w:pPr>
        <w:pStyle w:val="ListParagraph"/>
        <w:numPr>
          <w:ilvl w:val="0"/>
          <w:numId w:val="1"/>
        </w:numPr>
        <w:jc w:val="both"/>
        <w:rPr>
          <w:rFonts w:cs="Arial"/>
        </w:rPr>
      </w:pPr>
      <w:r w:rsidRPr="00C07165">
        <w:rPr>
          <w:rFonts w:cs="Arial"/>
        </w:rPr>
        <w:t>CALL TO ORDER</w:t>
      </w:r>
    </w:p>
    <w:p w:rsidR="00A14384" w:rsidRPr="00027A5E" w:rsidRDefault="00A14384">
      <w:pPr>
        <w:jc w:val="both"/>
        <w:rPr>
          <w:rFonts w:cs="Arial"/>
        </w:rPr>
      </w:pPr>
    </w:p>
    <w:p w:rsidR="00F853C1" w:rsidRDefault="00A14384" w:rsidP="006E5B1B">
      <w:pPr>
        <w:pStyle w:val="ListParagraph"/>
        <w:numPr>
          <w:ilvl w:val="0"/>
          <w:numId w:val="1"/>
        </w:numPr>
        <w:jc w:val="both"/>
        <w:rPr>
          <w:rFonts w:cs="Arial"/>
        </w:rPr>
      </w:pPr>
      <w:r w:rsidRPr="00C07165">
        <w:rPr>
          <w:rFonts w:cs="Arial"/>
        </w:rPr>
        <w:t>DETERMINATION OF A QUORUM</w:t>
      </w:r>
    </w:p>
    <w:p w:rsidR="003D6F43" w:rsidRPr="003D6F43" w:rsidRDefault="003D6F43" w:rsidP="003D6F43">
      <w:pPr>
        <w:pStyle w:val="ListParagraph"/>
        <w:rPr>
          <w:rFonts w:cs="Arial"/>
        </w:rPr>
      </w:pPr>
    </w:p>
    <w:p w:rsidR="003D6F43" w:rsidRDefault="003D6F43" w:rsidP="006E5B1B">
      <w:pPr>
        <w:pStyle w:val="ListParagraph"/>
        <w:numPr>
          <w:ilvl w:val="0"/>
          <w:numId w:val="1"/>
        </w:numPr>
        <w:jc w:val="both"/>
        <w:rPr>
          <w:rFonts w:cs="Arial"/>
        </w:rPr>
      </w:pPr>
      <w:r>
        <w:rPr>
          <w:rFonts w:cs="Arial"/>
        </w:rPr>
        <w:t>APPROVAL OF THE MINUTES</w:t>
      </w:r>
    </w:p>
    <w:p w:rsidR="001556ED" w:rsidRDefault="001556ED" w:rsidP="006E5B1B">
      <w:pPr>
        <w:pStyle w:val="ListParagraph"/>
        <w:numPr>
          <w:ilvl w:val="0"/>
          <w:numId w:val="2"/>
        </w:numPr>
        <w:jc w:val="both"/>
        <w:rPr>
          <w:rFonts w:cs="Arial"/>
        </w:rPr>
      </w:pPr>
      <w:r>
        <w:rPr>
          <w:rFonts w:cs="Arial"/>
        </w:rPr>
        <w:t xml:space="preserve">Approval of the Regular </w:t>
      </w:r>
      <w:r w:rsidR="001171E8">
        <w:rPr>
          <w:rFonts w:cs="Arial"/>
        </w:rPr>
        <w:t xml:space="preserve">and Called </w:t>
      </w:r>
      <w:r>
        <w:rPr>
          <w:rFonts w:cs="Arial"/>
        </w:rPr>
        <w:t>Meeting</w:t>
      </w:r>
      <w:r w:rsidRPr="00C82175">
        <w:rPr>
          <w:rFonts w:cs="Arial"/>
        </w:rPr>
        <w:t xml:space="preserve"> on </w:t>
      </w:r>
      <w:r w:rsidR="00343C94">
        <w:rPr>
          <w:rFonts w:cs="Arial"/>
        </w:rPr>
        <w:t>November 12</w:t>
      </w:r>
      <w:r>
        <w:rPr>
          <w:rFonts w:cs="Arial"/>
        </w:rPr>
        <w:t>, 2019</w:t>
      </w:r>
    </w:p>
    <w:p w:rsidR="00820D49" w:rsidRDefault="00820D49" w:rsidP="00820D49">
      <w:pPr>
        <w:jc w:val="both"/>
        <w:rPr>
          <w:rFonts w:cs="Arial"/>
        </w:rPr>
      </w:pPr>
    </w:p>
    <w:p w:rsidR="00820D49" w:rsidRDefault="00820D49" w:rsidP="006E5B1B">
      <w:pPr>
        <w:pStyle w:val="ListParagraph"/>
        <w:numPr>
          <w:ilvl w:val="0"/>
          <w:numId w:val="1"/>
        </w:numPr>
        <w:jc w:val="both"/>
        <w:rPr>
          <w:rFonts w:cs="Arial"/>
        </w:rPr>
      </w:pPr>
      <w:r w:rsidRPr="00C07165">
        <w:rPr>
          <w:rFonts w:cs="Arial"/>
        </w:rPr>
        <w:t>PUBLIC HEARING</w:t>
      </w:r>
    </w:p>
    <w:p w:rsidR="001171E8" w:rsidRPr="00343C94" w:rsidRDefault="001171E8" w:rsidP="00343C94">
      <w:pPr>
        <w:tabs>
          <w:tab w:val="left" w:pos="1170"/>
        </w:tabs>
        <w:autoSpaceDE w:val="0"/>
        <w:autoSpaceDN w:val="0"/>
        <w:adjustRightInd w:val="0"/>
        <w:jc w:val="both"/>
        <w:rPr>
          <w:rFonts w:cs="Arial"/>
        </w:rPr>
      </w:pPr>
    </w:p>
    <w:p w:rsidR="00343C94" w:rsidRDefault="00343C94" w:rsidP="00343C94">
      <w:pPr>
        <w:pStyle w:val="ListParagraph"/>
        <w:numPr>
          <w:ilvl w:val="0"/>
          <w:numId w:val="4"/>
        </w:numPr>
        <w:tabs>
          <w:tab w:val="left" w:pos="1170"/>
        </w:tabs>
        <w:autoSpaceDE w:val="0"/>
        <w:autoSpaceDN w:val="0"/>
        <w:adjustRightInd w:val="0"/>
        <w:jc w:val="both"/>
        <w:rPr>
          <w:rFonts w:cs="Arial"/>
        </w:rPr>
      </w:pPr>
      <w:r w:rsidRPr="00343C94">
        <w:rPr>
          <w:rFonts w:cs="Arial"/>
        </w:rPr>
        <w:t>A request to rezone</w:t>
      </w:r>
      <w:r>
        <w:rPr>
          <w:rFonts w:cs="Arial"/>
        </w:rPr>
        <w:t>, with proffers,</w:t>
      </w:r>
      <w:r w:rsidRPr="00343C94">
        <w:rPr>
          <w:rFonts w:cs="Arial"/>
        </w:rPr>
        <w:t xml:space="preserve"> from General Agriculture to General Business approximately 0.5 acres (TMP 54D (1) 59A) owned by Patrick </w:t>
      </w:r>
      <w:proofErr w:type="spellStart"/>
      <w:r w:rsidRPr="00343C94">
        <w:rPr>
          <w:rFonts w:cs="Arial"/>
        </w:rPr>
        <w:t>Lovegrove</w:t>
      </w:r>
      <w:proofErr w:type="spellEnd"/>
      <w:r w:rsidRPr="00343C94">
        <w:rPr>
          <w:rFonts w:cs="Arial"/>
        </w:rPr>
        <w:t xml:space="preserve"> located at 328 Cedar Green Road in Staunton in the Pastures District. The proposed general use of the property is a dog kennel. The general use of the property stated in the Comprehensive Plan is Low Density </w:t>
      </w:r>
      <w:proofErr w:type="gramStart"/>
      <w:r w:rsidRPr="00343C94">
        <w:rPr>
          <w:rFonts w:cs="Arial"/>
        </w:rPr>
        <w:t>Residential which</w:t>
      </w:r>
      <w:proofErr w:type="gramEnd"/>
      <w:r w:rsidRPr="00343C94">
        <w:rPr>
          <w:rFonts w:cs="Arial"/>
        </w:rPr>
        <w:t xml:space="preserve"> may include detached residential units at a density of between one-half and one dwelling unit per acre.</w:t>
      </w:r>
    </w:p>
    <w:p w:rsidR="00343C94" w:rsidRDefault="00343C94" w:rsidP="00343C94">
      <w:pPr>
        <w:pStyle w:val="ListParagraph"/>
        <w:tabs>
          <w:tab w:val="left" w:pos="1170"/>
        </w:tabs>
        <w:autoSpaceDE w:val="0"/>
        <w:autoSpaceDN w:val="0"/>
        <w:adjustRightInd w:val="0"/>
        <w:ind w:left="1080"/>
        <w:jc w:val="both"/>
        <w:rPr>
          <w:rFonts w:cs="Arial"/>
        </w:rPr>
      </w:pPr>
    </w:p>
    <w:p w:rsidR="00343C94" w:rsidRPr="00343C94" w:rsidRDefault="00343C94" w:rsidP="00343C94">
      <w:pPr>
        <w:pStyle w:val="ListParagraph"/>
        <w:numPr>
          <w:ilvl w:val="0"/>
          <w:numId w:val="4"/>
        </w:numPr>
        <w:tabs>
          <w:tab w:val="left" w:pos="1170"/>
        </w:tabs>
        <w:autoSpaceDE w:val="0"/>
        <w:autoSpaceDN w:val="0"/>
        <w:adjustRightInd w:val="0"/>
        <w:jc w:val="both"/>
        <w:rPr>
          <w:rFonts w:cs="Arial"/>
        </w:rPr>
      </w:pPr>
      <w:r w:rsidRPr="00343C94">
        <w:rPr>
          <w:rFonts w:eastAsia="Calibri" w:cs="Arial"/>
        </w:rPr>
        <w:t>A request to rezone from General Business to Multi-Family Residential approximately 4.9 acres (TMP 66E (6) 1 15) owned by Park Properties, Inc., located on the south side of Pinnacle Drive (Rt. 1289) approx. 700 ft. south of the intersection of Pinnacle Drive (Rt. 1289) and Life Core Drive (Rt. 636) in Fishersville in the Wayne District. The proposed general use of the property is apartments (8-20 units per acre). The general use of the property stated in the Comprehensive Plan is General Business where business uses of varying scale and scope would be appropriate.</w:t>
      </w:r>
    </w:p>
    <w:p w:rsidR="00343C94" w:rsidRPr="00343C94" w:rsidRDefault="00343C94" w:rsidP="00343C94">
      <w:pPr>
        <w:pStyle w:val="ListParagraph"/>
        <w:rPr>
          <w:rFonts w:eastAsia="Calibri" w:cs="Arial"/>
        </w:rPr>
      </w:pPr>
    </w:p>
    <w:p w:rsidR="00343C94" w:rsidRPr="00AF5445" w:rsidRDefault="00343C94" w:rsidP="00343C94">
      <w:pPr>
        <w:pStyle w:val="ListParagraph"/>
        <w:numPr>
          <w:ilvl w:val="0"/>
          <w:numId w:val="4"/>
        </w:numPr>
        <w:tabs>
          <w:tab w:val="left" w:pos="1170"/>
        </w:tabs>
        <w:autoSpaceDE w:val="0"/>
        <w:autoSpaceDN w:val="0"/>
        <w:adjustRightInd w:val="0"/>
        <w:jc w:val="both"/>
        <w:rPr>
          <w:rFonts w:cs="Arial"/>
          <w:strike/>
        </w:rPr>
      </w:pPr>
      <w:r w:rsidRPr="00AF5445">
        <w:rPr>
          <w:rFonts w:eastAsia="Calibri" w:cs="Arial"/>
          <w:strike/>
        </w:rPr>
        <w:t xml:space="preserve">A request to amend the Augusta County Comprehensive Plan 2014/2015 Update – Future Land Use Map from Medium Density Residential to Community Mixed Use for approx. 4.5 acres (TMP’s 66C 1 8 &amp; 9) owned by 127 Investments LLC located at 1357 Jefferson Highway (Rt. 250) in Fishersville in the Wayne District. The proposed future land use designation of the property is Community Mixed </w:t>
      </w:r>
      <w:proofErr w:type="gramStart"/>
      <w:r w:rsidRPr="00AF5445">
        <w:rPr>
          <w:rFonts w:eastAsia="Calibri" w:cs="Arial"/>
          <w:strike/>
        </w:rPr>
        <w:t>Use which</w:t>
      </w:r>
      <w:proofErr w:type="gramEnd"/>
      <w:r w:rsidRPr="00AF5445">
        <w:rPr>
          <w:rFonts w:eastAsia="Calibri" w:cs="Arial"/>
          <w:strike/>
        </w:rPr>
        <w:t xml:space="preserve"> may include a variety of residential uses at a density of six to twelve dwelling units per acre and, on up to 40% of the total land area, retail and office uses and in some, but not all cases, industrial uses. The current general use of the property stated in the Comprehensive Plan is Medium Density Residential, which may include detached residential units at a density of between three and four dwelling units per acre. </w:t>
      </w:r>
      <w:r w:rsidR="00AF5445" w:rsidRPr="00AF5445">
        <w:rPr>
          <w:rFonts w:eastAsia="Calibri" w:cs="Arial"/>
          <w:b/>
        </w:rPr>
        <w:t>CANCELED</w:t>
      </w:r>
    </w:p>
    <w:p w:rsidR="00343C94" w:rsidRPr="00AF5445" w:rsidRDefault="00343C94" w:rsidP="00343C94">
      <w:pPr>
        <w:pStyle w:val="ListParagraph"/>
        <w:rPr>
          <w:rFonts w:cs="Arial"/>
          <w:strike/>
        </w:rPr>
      </w:pPr>
    </w:p>
    <w:p w:rsidR="001171E8" w:rsidRPr="00AF5445" w:rsidRDefault="00343C94" w:rsidP="00343C94">
      <w:pPr>
        <w:pStyle w:val="ListParagraph"/>
        <w:numPr>
          <w:ilvl w:val="0"/>
          <w:numId w:val="4"/>
        </w:numPr>
        <w:tabs>
          <w:tab w:val="left" w:pos="1170"/>
        </w:tabs>
        <w:autoSpaceDE w:val="0"/>
        <w:autoSpaceDN w:val="0"/>
        <w:adjustRightInd w:val="0"/>
        <w:jc w:val="both"/>
        <w:rPr>
          <w:rFonts w:cs="Arial"/>
          <w:strike/>
        </w:rPr>
      </w:pPr>
      <w:r w:rsidRPr="00AF5445">
        <w:rPr>
          <w:rFonts w:cs="Arial"/>
          <w:strike/>
        </w:rPr>
        <w:t xml:space="preserve">A request to rezone, with proffers, from Single Family Residential to General Business (approx. 1.293 acres) and Multi-Family Residential (approx. 3.2 acres) (TMP’s 66C 1 8 &amp; 9) owned by 127 Investments LLC located at 1357 Jefferson Highway (Rt. 250) in Fishersville in the Wayne District. The proposed general use of the property is business and apartments (maximum 16 units per acre at </w:t>
      </w:r>
      <w:r w:rsidRPr="00AF5445">
        <w:rPr>
          <w:rFonts w:cs="Arial"/>
          <w:strike/>
        </w:rPr>
        <w:lastRenderedPageBreak/>
        <w:t xml:space="preserve">the proffered height). The general use of the property stated in the Comprehensive Plan is Medium Density </w:t>
      </w:r>
      <w:proofErr w:type="gramStart"/>
      <w:r w:rsidRPr="00AF5445">
        <w:rPr>
          <w:rFonts w:cs="Arial"/>
          <w:strike/>
        </w:rPr>
        <w:t>Residential which</w:t>
      </w:r>
      <w:proofErr w:type="gramEnd"/>
      <w:r w:rsidRPr="00AF5445">
        <w:rPr>
          <w:rFonts w:cs="Arial"/>
          <w:strike/>
        </w:rPr>
        <w:t xml:space="preserve"> may include single family detached dwellings at a density between 3 and 4 units per acre.</w:t>
      </w:r>
      <w:r w:rsidR="009831DE">
        <w:rPr>
          <w:rFonts w:cs="Arial"/>
          <w:strike/>
        </w:rPr>
        <w:t xml:space="preserve"> </w:t>
      </w:r>
      <w:r w:rsidR="009831DE">
        <w:rPr>
          <w:rFonts w:cs="Arial"/>
          <w:b/>
        </w:rPr>
        <w:t>CANCELED</w:t>
      </w:r>
    </w:p>
    <w:p w:rsidR="00343C94" w:rsidRPr="00343C94" w:rsidRDefault="00343C94" w:rsidP="00343C94">
      <w:pPr>
        <w:pStyle w:val="ListParagraph"/>
        <w:tabs>
          <w:tab w:val="left" w:pos="1170"/>
        </w:tabs>
        <w:autoSpaceDE w:val="0"/>
        <w:autoSpaceDN w:val="0"/>
        <w:adjustRightInd w:val="0"/>
        <w:spacing w:after="160" w:line="256" w:lineRule="auto"/>
        <w:ind w:left="1080"/>
        <w:contextualSpacing/>
        <w:jc w:val="both"/>
        <w:rPr>
          <w:rFonts w:cs="Arial"/>
        </w:rPr>
      </w:pPr>
    </w:p>
    <w:p w:rsidR="00A14384" w:rsidRPr="00C07165" w:rsidRDefault="00A14384" w:rsidP="003F66CD">
      <w:pPr>
        <w:pStyle w:val="ListParagraph"/>
        <w:numPr>
          <w:ilvl w:val="0"/>
          <w:numId w:val="1"/>
        </w:numPr>
        <w:jc w:val="both"/>
        <w:rPr>
          <w:rFonts w:cs="Arial"/>
        </w:rPr>
      </w:pPr>
      <w:r w:rsidRPr="00C07165">
        <w:rPr>
          <w:rFonts w:cs="Arial"/>
        </w:rPr>
        <w:t>MATTERS TO BE PRESENTED BY THE PUBLIC</w:t>
      </w:r>
    </w:p>
    <w:p w:rsidR="00A20F65" w:rsidRPr="00027A5E" w:rsidRDefault="00A20F65">
      <w:pPr>
        <w:jc w:val="both"/>
        <w:rPr>
          <w:rFonts w:cs="Arial"/>
        </w:rPr>
      </w:pPr>
    </w:p>
    <w:p w:rsidR="001556ED" w:rsidRDefault="007D5858" w:rsidP="006E5B1B">
      <w:pPr>
        <w:pStyle w:val="ListParagraph"/>
        <w:numPr>
          <w:ilvl w:val="0"/>
          <w:numId w:val="1"/>
        </w:numPr>
        <w:jc w:val="both"/>
        <w:rPr>
          <w:rFonts w:cs="Arial"/>
        </w:rPr>
      </w:pPr>
      <w:r w:rsidRPr="00C07165">
        <w:rPr>
          <w:rFonts w:cs="Arial"/>
        </w:rPr>
        <w:t>NEW BUSINESS</w:t>
      </w:r>
    </w:p>
    <w:p w:rsidR="002B0459" w:rsidRPr="001556ED" w:rsidRDefault="002B0459" w:rsidP="00343C94">
      <w:pPr>
        <w:jc w:val="both"/>
        <w:rPr>
          <w:rFonts w:cs="Arial"/>
        </w:rPr>
      </w:pPr>
    </w:p>
    <w:p w:rsidR="00A40AC2" w:rsidRDefault="00BB7E98" w:rsidP="006E5B1B">
      <w:pPr>
        <w:pStyle w:val="ListParagraph"/>
        <w:numPr>
          <w:ilvl w:val="0"/>
          <w:numId w:val="1"/>
        </w:numPr>
        <w:jc w:val="both"/>
        <w:rPr>
          <w:rFonts w:cs="Arial"/>
        </w:rPr>
      </w:pPr>
      <w:r w:rsidRPr="00A40AC2">
        <w:rPr>
          <w:rFonts w:cs="Arial"/>
        </w:rPr>
        <w:t>OLD BUSINESS</w:t>
      </w:r>
    </w:p>
    <w:p w:rsidR="00343C94" w:rsidRPr="00343C94" w:rsidRDefault="00DE0CA4" w:rsidP="00402753">
      <w:pPr>
        <w:pStyle w:val="ListParagraph"/>
        <w:numPr>
          <w:ilvl w:val="1"/>
          <w:numId w:val="1"/>
        </w:numPr>
        <w:jc w:val="both"/>
        <w:rPr>
          <w:rFonts w:cs="Arial"/>
        </w:rPr>
      </w:pPr>
      <w:r>
        <w:rPr>
          <w:rFonts w:cs="Arial"/>
        </w:rPr>
        <w:t>Stuarts Draft Small Area Plan</w:t>
      </w:r>
    </w:p>
    <w:p w:rsidR="00A40AC2" w:rsidRPr="00A40AC2" w:rsidRDefault="00A40AC2" w:rsidP="00A40AC2">
      <w:pPr>
        <w:pStyle w:val="ListParagraph"/>
        <w:rPr>
          <w:rFonts w:cs="Arial"/>
        </w:rPr>
      </w:pPr>
    </w:p>
    <w:p w:rsidR="00A40AC2" w:rsidRDefault="00A14384" w:rsidP="006E5B1B">
      <w:pPr>
        <w:pStyle w:val="ListParagraph"/>
        <w:numPr>
          <w:ilvl w:val="0"/>
          <w:numId w:val="1"/>
        </w:numPr>
        <w:jc w:val="both"/>
        <w:rPr>
          <w:rFonts w:cs="Arial"/>
        </w:rPr>
      </w:pPr>
      <w:r w:rsidRPr="00A40AC2">
        <w:rPr>
          <w:rFonts w:cs="Arial"/>
        </w:rPr>
        <w:t>MATTERS T</w:t>
      </w:r>
      <w:r w:rsidR="007D2BA7" w:rsidRPr="00A40AC2">
        <w:rPr>
          <w:rFonts w:cs="Arial"/>
        </w:rPr>
        <w:t>O BE PRESEN</w:t>
      </w:r>
      <w:r w:rsidR="002D23D9" w:rsidRPr="00A40AC2">
        <w:rPr>
          <w:rFonts w:cs="Arial"/>
        </w:rPr>
        <w:t>TED BY THE COMMISSION</w:t>
      </w:r>
    </w:p>
    <w:p w:rsidR="00A40AC2" w:rsidRPr="00A40AC2" w:rsidRDefault="00A40AC2" w:rsidP="00A40AC2">
      <w:pPr>
        <w:pStyle w:val="ListParagraph"/>
        <w:rPr>
          <w:rFonts w:cs="Arial"/>
        </w:rPr>
      </w:pPr>
    </w:p>
    <w:p w:rsidR="002D23D9" w:rsidRPr="00A40AC2" w:rsidRDefault="002D23D9" w:rsidP="006E5B1B">
      <w:pPr>
        <w:pStyle w:val="ListParagraph"/>
        <w:numPr>
          <w:ilvl w:val="0"/>
          <w:numId w:val="1"/>
        </w:numPr>
        <w:jc w:val="both"/>
        <w:rPr>
          <w:rFonts w:cs="Arial"/>
        </w:rPr>
      </w:pPr>
      <w:r w:rsidRPr="00A40AC2">
        <w:rPr>
          <w:rFonts w:cs="Arial"/>
        </w:rPr>
        <w:t>STAFF REPORTS</w:t>
      </w:r>
    </w:p>
    <w:p w:rsidR="001556ED" w:rsidRPr="001556ED" w:rsidRDefault="001556ED" w:rsidP="001556ED">
      <w:pPr>
        <w:jc w:val="both"/>
        <w:rPr>
          <w:rFonts w:cs="Arial"/>
        </w:rPr>
      </w:pPr>
    </w:p>
    <w:p w:rsidR="00DF2419" w:rsidRPr="00027A5E" w:rsidRDefault="008E69B6" w:rsidP="006E5B1B">
      <w:pPr>
        <w:numPr>
          <w:ilvl w:val="0"/>
          <w:numId w:val="3"/>
        </w:numPr>
        <w:jc w:val="both"/>
        <w:rPr>
          <w:rFonts w:cs="Arial"/>
        </w:rPr>
      </w:pPr>
      <w:r w:rsidRPr="00027A5E">
        <w:t>In</w:t>
      </w:r>
      <w:r w:rsidR="002D23D9" w:rsidRPr="00027A5E">
        <w:t xml:space="preserve">formation for Commission – Code of Virginia, Section 15.2-2310 </w:t>
      </w:r>
    </w:p>
    <w:p w:rsidR="00953585" w:rsidRDefault="00DF2419" w:rsidP="00953585">
      <w:pPr>
        <w:ind w:left="2880"/>
        <w:jc w:val="both"/>
      </w:pPr>
      <w:r w:rsidRPr="00027A5E">
        <w:t>(Boa</w:t>
      </w:r>
      <w:r w:rsidR="002D23D9" w:rsidRPr="00027A5E">
        <w:t>rd of Zoning Appeals Items)</w:t>
      </w:r>
    </w:p>
    <w:p w:rsidR="006749EE" w:rsidRPr="00027A5E" w:rsidRDefault="006749EE" w:rsidP="00673C94">
      <w:pPr>
        <w:jc w:val="both"/>
      </w:pPr>
    </w:p>
    <w:p w:rsidR="00A14384" w:rsidRPr="00027A5E" w:rsidRDefault="00A24C11" w:rsidP="006E5B1B">
      <w:pPr>
        <w:pStyle w:val="ListParagraph"/>
        <w:numPr>
          <w:ilvl w:val="0"/>
          <w:numId w:val="1"/>
        </w:numPr>
        <w:jc w:val="both"/>
      </w:pPr>
      <w:r w:rsidRPr="00832A44">
        <w:rPr>
          <w:rFonts w:cs="Arial"/>
        </w:rPr>
        <w:t>ADJOURNMENT</w:t>
      </w:r>
    </w:p>
    <w:sectPr w:rsidR="00A14384" w:rsidRPr="00027A5E" w:rsidSect="00FD4257">
      <w:headerReference w:type="even" r:id="rId7"/>
      <w:headerReference w:type="default" r:id="rId8"/>
      <w:footerReference w:type="even" r:id="rId9"/>
      <w:footerReference w:type="default" r:id="rId10"/>
      <w:headerReference w:type="first" r:id="rId11"/>
      <w:footerReference w:type="first" r:id="rId12"/>
      <w:pgSz w:w="12240" w:h="15840" w:code="1"/>
      <w:pgMar w:top="576" w:right="1008" w:bottom="576" w:left="1008" w:header="720" w:footer="720" w:gutter="0"/>
      <w:paperSrc w:first="257" w:other="257"/>
      <w:cols w:space="720" w:equalWidth="0">
        <w:col w:w="9432"/>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210" w:rsidRDefault="005B6210" w:rsidP="00CF650E">
      <w:r>
        <w:separator/>
      </w:r>
    </w:p>
  </w:endnote>
  <w:endnote w:type="continuationSeparator" w:id="0">
    <w:p w:rsidR="005B6210" w:rsidRDefault="005B6210" w:rsidP="00CF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EF" w:rsidRDefault="00DD2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EF" w:rsidRDefault="00DD2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EF" w:rsidRDefault="00DD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210" w:rsidRDefault="005B6210" w:rsidP="00CF650E">
      <w:r>
        <w:separator/>
      </w:r>
    </w:p>
  </w:footnote>
  <w:footnote w:type="continuationSeparator" w:id="0">
    <w:p w:rsidR="005B6210" w:rsidRDefault="005B6210" w:rsidP="00CF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EF" w:rsidRDefault="00DD2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EF" w:rsidRDefault="00DD2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6EF" w:rsidRDefault="00DD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A1A8F"/>
    <w:multiLevelType w:val="hybridMultilevel"/>
    <w:tmpl w:val="1FB47C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767A34"/>
    <w:multiLevelType w:val="hybridMultilevel"/>
    <w:tmpl w:val="4312928C"/>
    <w:lvl w:ilvl="0" w:tplc="36AAA99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B4987"/>
    <w:multiLevelType w:val="hybridMultilevel"/>
    <w:tmpl w:val="947C05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BAD7ADF"/>
    <w:multiLevelType w:val="hybridMultilevel"/>
    <w:tmpl w:val="B402569A"/>
    <w:lvl w:ilvl="0" w:tplc="6F00B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C613E0"/>
    <w:multiLevelType w:val="hybridMultilevel"/>
    <w:tmpl w:val="62F83DE2"/>
    <w:lvl w:ilvl="0" w:tplc="262A9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EF7F94"/>
    <w:multiLevelType w:val="hybridMultilevel"/>
    <w:tmpl w:val="33AE1AC0"/>
    <w:lvl w:ilvl="0" w:tplc="357C3B6E">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92E65"/>
    <w:multiLevelType w:val="hybridMultilevel"/>
    <w:tmpl w:val="A9BE6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C3"/>
    <w:rsid w:val="0000485A"/>
    <w:rsid w:val="0000787C"/>
    <w:rsid w:val="00010CDA"/>
    <w:rsid w:val="00022BA1"/>
    <w:rsid w:val="00027A5E"/>
    <w:rsid w:val="0004198B"/>
    <w:rsid w:val="00042D25"/>
    <w:rsid w:val="000506A5"/>
    <w:rsid w:val="0005140A"/>
    <w:rsid w:val="00053C04"/>
    <w:rsid w:val="00057961"/>
    <w:rsid w:val="00061790"/>
    <w:rsid w:val="0006236C"/>
    <w:rsid w:val="00085EA8"/>
    <w:rsid w:val="000873F0"/>
    <w:rsid w:val="00094077"/>
    <w:rsid w:val="00094494"/>
    <w:rsid w:val="00095363"/>
    <w:rsid w:val="000A0DB5"/>
    <w:rsid w:val="000A79EF"/>
    <w:rsid w:val="000C1FBF"/>
    <w:rsid w:val="000D1480"/>
    <w:rsid w:val="000D1B60"/>
    <w:rsid w:val="000D361A"/>
    <w:rsid w:val="000D404B"/>
    <w:rsid w:val="000E3288"/>
    <w:rsid w:val="000F4A31"/>
    <w:rsid w:val="00101BEC"/>
    <w:rsid w:val="00105F41"/>
    <w:rsid w:val="001140ED"/>
    <w:rsid w:val="0011549A"/>
    <w:rsid w:val="001171E8"/>
    <w:rsid w:val="00117797"/>
    <w:rsid w:val="001249D2"/>
    <w:rsid w:val="0013158C"/>
    <w:rsid w:val="00140A4F"/>
    <w:rsid w:val="001523EF"/>
    <w:rsid w:val="00152E0B"/>
    <w:rsid w:val="00155046"/>
    <w:rsid w:val="001556ED"/>
    <w:rsid w:val="00155B65"/>
    <w:rsid w:val="00157742"/>
    <w:rsid w:val="00167ABD"/>
    <w:rsid w:val="00182A51"/>
    <w:rsid w:val="00195997"/>
    <w:rsid w:val="001A1479"/>
    <w:rsid w:val="001A45E4"/>
    <w:rsid w:val="001A70F1"/>
    <w:rsid w:val="001B1434"/>
    <w:rsid w:val="001B5175"/>
    <w:rsid w:val="001D3A97"/>
    <w:rsid w:val="001D5358"/>
    <w:rsid w:val="001F3F39"/>
    <w:rsid w:val="0020010B"/>
    <w:rsid w:val="002020F3"/>
    <w:rsid w:val="002110F6"/>
    <w:rsid w:val="00211DE5"/>
    <w:rsid w:val="002139D0"/>
    <w:rsid w:val="00215393"/>
    <w:rsid w:val="00221BDE"/>
    <w:rsid w:val="002250DC"/>
    <w:rsid w:val="00226889"/>
    <w:rsid w:val="00237736"/>
    <w:rsid w:val="00251C01"/>
    <w:rsid w:val="002637C9"/>
    <w:rsid w:val="00266816"/>
    <w:rsid w:val="00272822"/>
    <w:rsid w:val="002823B8"/>
    <w:rsid w:val="002A78C1"/>
    <w:rsid w:val="002B0459"/>
    <w:rsid w:val="002C1C12"/>
    <w:rsid w:val="002D23D9"/>
    <w:rsid w:val="002D5D7E"/>
    <w:rsid w:val="002D5FC1"/>
    <w:rsid w:val="002D7D2B"/>
    <w:rsid w:val="002E0B45"/>
    <w:rsid w:val="002E5C8C"/>
    <w:rsid w:val="003034DB"/>
    <w:rsid w:val="003039D8"/>
    <w:rsid w:val="00303B8F"/>
    <w:rsid w:val="00306A19"/>
    <w:rsid w:val="00310040"/>
    <w:rsid w:val="00311A55"/>
    <w:rsid w:val="003146FD"/>
    <w:rsid w:val="003223CD"/>
    <w:rsid w:val="00332F30"/>
    <w:rsid w:val="003350FD"/>
    <w:rsid w:val="003357A5"/>
    <w:rsid w:val="00343C94"/>
    <w:rsid w:val="00355047"/>
    <w:rsid w:val="003563EA"/>
    <w:rsid w:val="00356C17"/>
    <w:rsid w:val="003573B7"/>
    <w:rsid w:val="003606BC"/>
    <w:rsid w:val="00372AEC"/>
    <w:rsid w:val="00374823"/>
    <w:rsid w:val="00383C70"/>
    <w:rsid w:val="00387A7D"/>
    <w:rsid w:val="00390AB2"/>
    <w:rsid w:val="003922D4"/>
    <w:rsid w:val="003A3B87"/>
    <w:rsid w:val="003A4E72"/>
    <w:rsid w:val="003C5CEA"/>
    <w:rsid w:val="003C5E1B"/>
    <w:rsid w:val="003D01D2"/>
    <w:rsid w:val="003D6F43"/>
    <w:rsid w:val="003E1801"/>
    <w:rsid w:val="003F4FF1"/>
    <w:rsid w:val="003F66CD"/>
    <w:rsid w:val="00414BF6"/>
    <w:rsid w:val="00421286"/>
    <w:rsid w:val="00427D03"/>
    <w:rsid w:val="004331A2"/>
    <w:rsid w:val="00437DDB"/>
    <w:rsid w:val="004529A3"/>
    <w:rsid w:val="00452F15"/>
    <w:rsid w:val="004618AD"/>
    <w:rsid w:val="0046342A"/>
    <w:rsid w:val="004645EF"/>
    <w:rsid w:val="00465601"/>
    <w:rsid w:val="0046751D"/>
    <w:rsid w:val="00467F0A"/>
    <w:rsid w:val="00467F7B"/>
    <w:rsid w:val="0047087F"/>
    <w:rsid w:val="00473507"/>
    <w:rsid w:val="00475944"/>
    <w:rsid w:val="00481171"/>
    <w:rsid w:val="00482549"/>
    <w:rsid w:val="00482B68"/>
    <w:rsid w:val="00487650"/>
    <w:rsid w:val="004939E6"/>
    <w:rsid w:val="004A343E"/>
    <w:rsid w:val="004A7CE1"/>
    <w:rsid w:val="004B51A5"/>
    <w:rsid w:val="004C0A46"/>
    <w:rsid w:val="004D3BB7"/>
    <w:rsid w:val="004E4897"/>
    <w:rsid w:val="004F46B4"/>
    <w:rsid w:val="004F55E2"/>
    <w:rsid w:val="00505386"/>
    <w:rsid w:val="00506F87"/>
    <w:rsid w:val="005161DB"/>
    <w:rsid w:val="0052232B"/>
    <w:rsid w:val="00523C02"/>
    <w:rsid w:val="00525200"/>
    <w:rsid w:val="00526480"/>
    <w:rsid w:val="00526E56"/>
    <w:rsid w:val="00533B70"/>
    <w:rsid w:val="0053403D"/>
    <w:rsid w:val="00540677"/>
    <w:rsid w:val="005570DD"/>
    <w:rsid w:val="00561767"/>
    <w:rsid w:val="00571A8D"/>
    <w:rsid w:val="00571C21"/>
    <w:rsid w:val="005726CE"/>
    <w:rsid w:val="0059214D"/>
    <w:rsid w:val="0059692F"/>
    <w:rsid w:val="00597D2F"/>
    <w:rsid w:val="005B18A5"/>
    <w:rsid w:val="005B6210"/>
    <w:rsid w:val="005C3F6E"/>
    <w:rsid w:val="005C48A3"/>
    <w:rsid w:val="005C5A3C"/>
    <w:rsid w:val="005D23ED"/>
    <w:rsid w:val="005D2716"/>
    <w:rsid w:val="005E5393"/>
    <w:rsid w:val="005E753A"/>
    <w:rsid w:val="005E7D5A"/>
    <w:rsid w:val="005F24BA"/>
    <w:rsid w:val="00602C4A"/>
    <w:rsid w:val="00606511"/>
    <w:rsid w:val="00607DF0"/>
    <w:rsid w:val="006105C5"/>
    <w:rsid w:val="00623F87"/>
    <w:rsid w:val="00626442"/>
    <w:rsid w:val="0062664E"/>
    <w:rsid w:val="00626E2D"/>
    <w:rsid w:val="00627DCE"/>
    <w:rsid w:val="00633E7A"/>
    <w:rsid w:val="00643DB1"/>
    <w:rsid w:val="006513C3"/>
    <w:rsid w:val="00673C94"/>
    <w:rsid w:val="006744F6"/>
    <w:rsid w:val="006749EE"/>
    <w:rsid w:val="00676031"/>
    <w:rsid w:val="0068087A"/>
    <w:rsid w:val="00682B72"/>
    <w:rsid w:val="0069072E"/>
    <w:rsid w:val="00691CB7"/>
    <w:rsid w:val="006A35C0"/>
    <w:rsid w:val="006C084A"/>
    <w:rsid w:val="006C206C"/>
    <w:rsid w:val="006E1684"/>
    <w:rsid w:val="006E1AEC"/>
    <w:rsid w:val="006E4698"/>
    <w:rsid w:val="006E5B1B"/>
    <w:rsid w:val="006E6F7F"/>
    <w:rsid w:val="006F1C29"/>
    <w:rsid w:val="006F5E72"/>
    <w:rsid w:val="00700FA6"/>
    <w:rsid w:val="00711293"/>
    <w:rsid w:val="00720C42"/>
    <w:rsid w:val="00721F58"/>
    <w:rsid w:val="00725B48"/>
    <w:rsid w:val="007275B0"/>
    <w:rsid w:val="00730699"/>
    <w:rsid w:val="007308BB"/>
    <w:rsid w:val="00730CA4"/>
    <w:rsid w:val="00744D5E"/>
    <w:rsid w:val="00752674"/>
    <w:rsid w:val="007606AD"/>
    <w:rsid w:val="00761C58"/>
    <w:rsid w:val="0076571D"/>
    <w:rsid w:val="007722B4"/>
    <w:rsid w:val="0079143D"/>
    <w:rsid w:val="00797DDB"/>
    <w:rsid w:val="007A3686"/>
    <w:rsid w:val="007B0827"/>
    <w:rsid w:val="007B1E03"/>
    <w:rsid w:val="007B3CC2"/>
    <w:rsid w:val="007C26BB"/>
    <w:rsid w:val="007C708A"/>
    <w:rsid w:val="007D02D2"/>
    <w:rsid w:val="007D1FED"/>
    <w:rsid w:val="007D2BA7"/>
    <w:rsid w:val="007D3EFB"/>
    <w:rsid w:val="007D5858"/>
    <w:rsid w:val="007E0250"/>
    <w:rsid w:val="007E6E31"/>
    <w:rsid w:val="007F30A5"/>
    <w:rsid w:val="008109CE"/>
    <w:rsid w:val="00810E36"/>
    <w:rsid w:val="0081237C"/>
    <w:rsid w:val="00813CCB"/>
    <w:rsid w:val="00815C96"/>
    <w:rsid w:val="00817519"/>
    <w:rsid w:val="00820D49"/>
    <w:rsid w:val="00821935"/>
    <w:rsid w:val="00832A44"/>
    <w:rsid w:val="00833957"/>
    <w:rsid w:val="00833A2A"/>
    <w:rsid w:val="00837D10"/>
    <w:rsid w:val="00842D23"/>
    <w:rsid w:val="00867383"/>
    <w:rsid w:val="00883486"/>
    <w:rsid w:val="008916C3"/>
    <w:rsid w:val="00893000"/>
    <w:rsid w:val="0089591F"/>
    <w:rsid w:val="008B2822"/>
    <w:rsid w:val="008C0C43"/>
    <w:rsid w:val="008C354C"/>
    <w:rsid w:val="008D040F"/>
    <w:rsid w:val="008D37EE"/>
    <w:rsid w:val="008D4AAC"/>
    <w:rsid w:val="008D5600"/>
    <w:rsid w:val="008D5D0C"/>
    <w:rsid w:val="008E142B"/>
    <w:rsid w:val="008E69B6"/>
    <w:rsid w:val="008E78BE"/>
    <w:rsid w:val="008F25E6"/>
    <w:rsid w:val="00905923"/>
    <w:rsid w:val="00906FD9"/>
    <w:rsid w:val="00912327"/>
    <w:rsid w:val="0092685E"/>
    <w:rsid w:val="00946E4A"/>
    <w:rsid w:val="00953585"/>
    <w:rsid w:val="00954785"/>
    <w:rsid w:val="00956AF3"/>
    <w:rsid w:val="009678C9"/>
    <w:rsid w:val="0097459E"/>
    <w:rsid w:val="00974E59"/>
    <w:rsid w:val="009831DE"/>
    <w:rsid w:val="0098770E"/>
    <w:rsid w:val="00987EDA"/>
    <w:rsid w:val="00990C94"/>
    <w:rsid w:val="00991DC0"/>
    <w:rsid w:val="00992FC3"/>
    <w:rsid w:val="009A7F10"/>
    <w:rsid w:val="009B2BF6"/>
    <w:rsid w:val="009B51DC"/>
    <w:rsid w:val="009B5A46"/>
    <w:rsid w:val="009B6518"/>
    <w:rsid w:val="009B65D0"/>
    <w:rsid w:val="009C3624"/>
    <w:rsid w:val="009C5F87"/>
    <w:rsid w:val="009D5F5C"/>
    <w:rsid w:val="009E69C3"/>
    <w:rsid w:val="009F7177"/>
    <w:rsid w:val="00A016B6"/>
    <w:rsid w:val="00A04855"/>
    <w:rsid w:val="00A14384"/>
    <w:rsid w:val="00A16043"/>
    <w:rsid w:val="00A20ED2"/>
    <w:rsid w:val="00A20F65"/>
    <w:rsid w:val="00A24C11"/>
    <w:rsid w:val="00A2615A"/>
    <w:rsid w:val="00A36BC4"/>
    <w:rsid w:val="00A40AC2"/>
    <w:rsid w:val="00A42E71"/>
    <w:rsid w:val="00A50568"/>
    <w:rsid w:val="00A675CC"/>
    <w:rsid w:val="00A7032E"/>
    <w:rsid w:val="00A7228E"/>
    <w:rsid w:val="00A76AEE"/>
    <w:rsid w:val="00A76FB1"/>
    <w:rsid w:val="00A843A3"/>
    <w:rsid w:val="00A9457D"/>
    <w:rsid w:val="00AA3C3D"/>
    <w:rsid w:val="00AB11F7"/>
    <w:rsid w:val="00AB221D"/>
    <w:rsid w:val="00AC225A"/>
    <w:rsid w:val="00AC4014"/>
    <w:rsid w:val="00AC4697"/>
    <w:rsid w:val="00AD1667"/>
    <w:rsid w:val="00AD4198"/>
    <w:rsid w:val="00AE1B82"/>
    <w:rsid w:val="00AE6529"/>
    <w:rsid w:val="00AF5445"/>
    <w:rsid w:val="00AF553F"/>
    <w:rsid w:val="00AF5C20"/>
    <w:rsid w:val="00AF769C"/>
    <w:rsid w:val="00B10E24"/>
    <w:rsid w:val="00B12984"/>
    <w:rsid w:val="00B143E3"/>
    <w:rsid w:val="00B205D1"/>
    <w:rsid w:val="00B2762A"/>
    <w:rsid w:val="00B302D1"/>
    <w:rsid w:val="00B32C03"/>
    <w:rsid w:val="00B33E9B"/>
    <w:rsid w:val="00B4448D"/>
    <w:rsid w:val="00B44807"/>
    <w:rsid w:val="00B5244D"/>
    <w:rsid w:val="00B53B5D"/>
    <w:rsid w:val="00B63A49"/>
    <w:rsid w:val="00B81A25"/>
    <w:rsid w:val="00B83E09"/>
    <w:rsid w:val="00B842E0"/>
    <w:rsid w:val="00B84734"/>
    <w:rsid w:val="00B8480F"/>
    <w:rsid w:val="00B85BBD"/>
    <w:rsid w:val="00B92E1D"/>
    <w:rsid w:val="00B93066"/>
    <w:rsid w:val="00B959DC"/>
    <w:rsid w:val="00B963BC"/>
    <w:rsid w:val="00B968AA"/>
    <w:rsid w:val="00BA41BF"/>
    <w:rsid w:val="00BA6D05"/>
    <w:rsid w:val="00BA7BD8"/>
    <w:rsid w:val="00BA7F70"/>
    <w:rsid w:val="00BB0260"/>
    <w:rsid w:val="00BB09A1"/>
    <w:rsid w:val="00BB673B"/>
    <w:rsid w:val="00BB7E98"/>
    <w:rsid w:val="00BC40F1"/>
    <w:rsid w:val="00BD1DBA"/>
    <w:rsid w:val="00BD25D9"/>
    <w:rsid w:val="00BF13F8"/>
    <w:rsid w:val="00BF33E4"/>
    <w:rsid w:val="00C07165"/>
    <w:rsid w:val="00C14861"/>
    <w:rsid w:val="00C2126A"/>
    <w:rsid w:val="00C2656C"/>
    <w:rsid w:val="00C27817"/>
    <w:rsid w:val="00C45639"/>
    <w:rsid w:val="00C46D80"/>
    <w:rsid w:val="00C5251D"/>
    <w:rsid w:val="00C52B14"/>
    <w:rsid w:val="00C60A77"/>
    <w:rsid w:val="00C612C2"/>
    <w:rsid w:val="00C658E8"/>
    <w:rsid w:val="00C67B3E"/>
    <w:rsid w:val="00C80149"/>
    <w:rsid w:val="00C83325"/>
    <w:rsid w:val="00C87596"/>
    <w:rsid w:val="00C943D4"/>
    <w:rsid w:val="00CA0182"/>
    <w:rsid w:val="00CA0C75"/>
    <w:rsid w:val="00CA3C56"/>
    <w:rsid w:val="00CA717F"/>
    <w:rsid w:val="00CB373F"/>
    <w:rsid w:val="00CB4141"/>
    <w:rsid w:val="00CC04FD"/>
    <w:rsid w:val="00CC3853"/>
    <w:rsid w:val="00CC6AF1"/>
    <w:rsid w:val="00CD24DF"/>
    <w:rsid w:val="00CD2955"/>
    <w:rsid w:val="00CD2DA8"/>
    <w:rsid w:val="00CD32DB"/>
    <w:rsid w:val="00CD3D8E"/>
    <w:rsid w:val="00CE4A5C"/>
    <w:rsid w:val="00CE4FA2"/>
    <w:rsid w:val="00CE52C0"/>
    <w:rsid w:val="00CE55EF"/>
    <w:rsid w:val="00CF2854"/>
    <w:rsid w:val="00CF5820"/>
    <w:rsid w:val="00CF650E"/>
    <w:rsid w:val="00CF6FE8"/>
    <w:rsid w:val="00D018AC"/>
    <w:rsid w:val="00D01AA4"/>
    <w:rsid w:val="00D03191"/>
    <w:rsid w:val="00D05B20"/>
    <w:rsid w:val="00D15EA0"/>
    <w:rsid w:val="00D203B8"/>
    <w:rsid w:val="00D24B48"/>
    <w:rsid w:val="00D24FE4"/>
    <w:rsid w:val="00D25B86"/>
    <w:rsid w:val="00D31FFD"/>
    <w:rsid w:val="00D377C1"/>
    <w:rsid w:val="00D51D75"/>
    <w:rsid w:val="00D522B2"/>
    <w:rsid w:val="00D5328D"/>
    <w:rsid w:val="00D55F48"/>
    <w:rsid w:val="00D70869"/>
    <w:rsid w:val="00D7196E"/>
    <w:rsid w:val="00DB20B0"/>
    <w:rsid w:val="00DC38EA"/>
    <w:rsid w:val="00DC72E9"/>
    <w:rsid w:val="00DD26EF"/>
    <w:rsid w:val="00DD3BC5"/>
    <w:rsid w:val="00DD4087"/>
    <w:rsid w:val="00DE0CA4"/>
    <w:rsid w:val="00DE2C84"/>
    <w:rsid w:val="00DE71A2"/>
    <w:rsid w:val="00DF2419"/>
    <w:rsid w:val="00E0053C"/>
    <w:rsid w:val="00E01A00"/>
    <w:rsid w:val="00E15CA7"/>
    <w:rsid w:val="00E161AB"/>
    <w:rsid w:val="00E274E6"/>
    <w:rsid w:val="00E3404E"/>
    <w:rsid w:val="00E36A67"/>
    <w:rsid w:val="00E43DF4"/>
    <w:rsid w:val="00E6496C"/>
    <w:rsid w:val="00E7082D"/>
    <w:rsid w:val="00E7796F"/>
    <w:rsid w:val="00E9160C"/>
    <w:rsid w:val="00EA7B30"/>
    <w:rsid w:val="00EC3070"/>
    <w:rsid w:val="00ED1436"/>
    <w:rsid w:val="00ED645C"/>
    <w:rsid w:val="00ED65EE"/>
    <w:rsid w:val="00ED6BFA"/>
    <w:rsid w:val="00EE6275"/>
    <w:rsid w:val="00EF2AE6"/>
    <w:rsid w:val="00EF40AB"/>
    <w:rsid w:val="00F07267"/>
    <w:rsid w:val="00F14BA0"/>
    <w:rsid w:val="00F14C35"/>
    <w:rsid w:val="00F14F18"/>
    <w:rsid w:val="00F23F4E"/>
    <w:rsid w:val="00F30081"/>
    <w:rsid w:val="00F465D6"/>
    <w:rsid w:val="00F52034"/>
    <w:rsid w:val="00F52E80"/>
    <w:rsid w:val="00F66BE4"/>
    <w:rsid w:val="00F70FC9"/>
    <w:rsid w:val="00F71BFC"/>
    <w:rsid w:val="00F75833"/>
    <w:rsid w:val="00F853C1"/>
    <w:rsid w:val="00F876FB"/>
    <w:rsid w:val="00F9180B"/>
    <w:rsid w:val="00F9206C"/>
    <w:rsid w:val="00F93C41"/>
    <w:rsid w:val="00F9452C"/>
    <w:rsid w:val="00FB39EA"/>
    <w:rsid w:val="00FD4257"/>
    <w:rsid w:val="00FD6081"/>
    <w:rsid w:val="00FE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C6CCBE2"/>
  <w15:chartTrackingRefBased/>
  <w15:docId w15:val="{B50A5997-5AAD-49AD-99DB-07336DC6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tabs>
        <w:tab w:val="left" w:pos="-720"/>
        <w:tab w:val="left" w:pos="720"/>
      </w:tabs>
      <w:suppressAutoHyphens/>
      <w:jc w:val="both"/>
    </w:pPr>
    <w:rPr>
      <w:spacing w:val="-3"/>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customStyle="1" w:styleId="Default">
    <w:name w:val="Default"/>
    <w:rsid w:val="009678C9"/>
    <w:pPr>
      <w:autoSpaceDE w:val="0"/>
      <w:autoSpaceDN w:val="0"/>
      <w:adjustRightInd w:val="0"/>
    </w:pPr>
    <w:rPr>
      <w:color w:val="000000"/>
      <w:sz w:val="24"/>
      <w:szCs w:val="24"/>
    </w:rPr>
  </w:style>
  <w:style w:type="paragraph" w:styleId="Header">
    <w:name w:val="header"/>
    <w:basedOn w:val="Normal"/>
    <w:rsid w:val="00DD26EF"/>
    <w:pPr>
      <w:tabs>
        <w:tab w:val="center" w:pos="4320"/>
        <w:tab w:val="right" w:pos="8640"/>
      </w:tabs>
    </w:pPr>
  </w:style>
  <w:style w:type="paragraph" w:styleId="Footer">
    <w:name w:val="footer"/>
    <w:basedOn w:val="Normal"/>
    <w:rsid w:val="00DD26EF"/>
    <w:pPr>
      <w:tabs>
        <w:tab w:val="center" w:pos="4320"/>
        <w:tab w:val="right" w:pos="8640"/>
      </w:tabs>
    </w:pPr>
  </w:style>
  <w:style w:type="paragraph" w:styleId="ListParagraph">
    <w:name w:val="List Paragraph"/>
    <w:basedOn w:val="Normal"/>
    <w:link w:val="ListParagraphChar"/>
    <w:uiPriority w:val="34"/>
    <w:qFormat/>
    <w:rsid w:val="00010CDA"/>
    <w:pPr>
      <w:ind w:left="720"/>
    </w:pPr>
  </w:style>
  <w:style w:type="character" w:customStyle="1" w:styleId="ListParagraphChar">
    <w:name w:val="List Paragraph Char"/>
    <w:link w:val="ListParagraph"/>
    <w:uiPriority w:val="1"/>
    <w:rsid w:val="001556E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515</Words>
  <Characters>2506</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Advanced Agenda</vt:lpstr>
    </vt:vector>
  </TitlesOfParts>
  <Company>County of Augusta</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Agenda</dc:title>
  <dc:subject/>
  <dc:creator>Bearhart</dc:creator>
  <cp:keywords/>
  <dc:description/>
  <cp:lastModifiedBy>Sara Terry</cp:lastModifiedBy>
  <cp:revision>4</cp:revision>
  <cp:lastPrinted>2019-11-08T20:37:00Z</cp:lastPrinted>
  <dcterms:created xsi:type="dcterms:W3CDTF">2020-01-13T20:13:00Z</dcterms:created>
  <dcterms:modified xsi:type="dcterms:W3CDTF">2020-01-13T20:24:00Z</dcterms:modified>
</cp:coreProperties>
</file>